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Arial" w:hAnsi="Arial"/>
        </w:rPr>
      </w:pPr>
    </w:p>
    <w:p>
      <w:pPr>
        <w:pStyle w:val="[No Paragraph Style]"/>
        <w:rPr>
          <w:rFonts w:ascii="Arial" w:cs="Arial" w:hAnsi="Arial" w:eastAsia="Arial"/>
          <w:sz w:val="22"/>
          <w:szCs w:val="22"/>
        </w:rPr>
      </w:pPr>
      <w:r>
        <w:rPr>
          <w:rFonts w:ascii="Arial" w:hAnsi="Arial"/>
          <w:smallCaps w:val="1"/>
          <w:sz w:val="22"/>
          <w:szCs w:val="22"/>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val="1"/>
          <w:sz w:val="22"/>
          <w:szCs w:val="22"/>
          <w:rtl w:val="0"/>
          <w:lang w:val="en-US"/>
        </w:rPr>
        <w:t xml:space="preserve">  </w:t>
      </w:r>
      <w:r>
        <w:rPr>
          <w:rFonts w:ascii="Arial" w:hAnsi="Arial"/>
          <w:smallCaps w:val="1"/>
          <w:rtl w:val="0"/>
          <w:lang w:val="en-US"/>
        </w:rPr>
        <w:t>electronics representatives association</w:t>
      </w:r>
    </w:p>
    <w:p>
      <w:pPr>
        <w:pStyle w:val="Body A A"/>
        <w:shd w:val="clear" w:color="auto" w:fill="ffffff"/>
        <w:spacing w:after="0" w:line="240" w:lineRule="auto"/>
      </w:pPr>
    </w:p>
    <w:p>
      <w:pPr>
        <w:pStyle w:val="Body A A"/>
        <w:shd w:val="clear" w:color="auto" w:fill="ffffff"/>
        <w:spacing w:after="0" w:line="240" w:lineRule="auto"/>
      </w:pPr>
    </w:p>
    <w:p>
      <w:pPr>
        <w:pStyle w:val="Body A A"/>
        <w:shd w:val="clear" w:color="auto" w:fill="ffffff"/>
        <w:spacing w:after="0" w:line="240" w:lineRule="auto"/>
        <w:rPr>
          <w:b w:val="1"/>
          <w:bCs w:val="1"/>
        </w:rPr>
      </w:pPr>
      <w:r>
        <w:rPr>
          <w:b w:val="1"/>
          <w:bCs w:val="1"/>
          <w:rtl w:val="0"/>
          <w:lang w:val="en-US"/>
        </w:rPr>
        <w:t xml:space="preserve">FOR IMMEDIATE RELEASE </w:t>
      </w:r>
      <w:r>
        <w:rPr>
          <w:b w:val="1"/>
          <w:bCs w:val="1"/>
          <w:rtl w:val="0"/>
          <w:lang w:val="en-US"/>
        </w:rPr>
        <w:t xml:space="preserve">– </w:t>
      </w:r>
      <w:r>
        <w:rPr>
          <w:b w:val="1"/>
          <w:bCs w:val="1"/>
          <w:rtl w:val="0"/>
          <w:lang w:val="en-US"/>
        </w:rPr>
        <w:t>May 17, 2017</w:t>
      </w:r>
    </w:p>
    <w:p>
      <w:pPr>
        <w:pStyle w:val="Body A A"/>
        <w:shd w:val="clear" w:color="auto" w:fill="ffffff"/>
        <w:spacing w:after="0" w:line="240" w:lineRule="auto"/>
        <w:rPr>
          <w:rFonts w:ascii="Arial" w:cs="Arial" w:hAnsi="Arial" w:eastAsia="Arial"/>
        </w:rPr>
      </w:pPr>
    </w:p>
    <w:p>
      <w:pPr>
        <w:pStyle w:val="Body A A"/>
        <w:shd w:val="clear" w:color="auto" w:fill="ffffff"/>
        <w:spacing w:after="240" w:line="240" w:lineRule="auto"/>
      </w:pPr>
      <w:r>
        <w:rPr>
          <w:rtl w:val="0"/>
          <w:lang w:val="en-US"/>
        </w:rPr>
        <w:t>Contact:</w:t>
      </w:r>
      <w:r>
        <w:rPr>
          <w:rtl w:val="0"/>
          <w:lang w:val="en-US"/>
        </w:rPr>
        <w:t> </w:t>
      </w:r>
      <w:r>
        <w:rPr>
          <w:rtl w:val="0"/>
          <w:lang w:val="en-US"/>
        </w:rPr>
        <w:t>Neda Simeonova / Communications Director / nsimeonova@era.org</w:t>
      </w:r>
    </w:p>
    <w:p>
      <w:pPr>
        <w:pStyle w:val="Body A"/>
        <w:jc w:val="center"/>
        <w:rPr>
          <w:rFonts w:ascii="Arial" w:cs="Arial" w:hAnsi="Arial" w:eastAsia="Arial"/>
          <w:b w:val="1"/>
          <w:bCs w:val="1"/>
        </w:rPr>
      </w:pPr>
    </w:p>
    <w:p>
      <w:pPr>
        <w:pStyle w:val="Body A"/>
        <w:jc w:val="center"/>
        <w:rPr>
          <w:rFonts w:ascii="Arial" w:cs="Arial" w:hAnsi="Arial" w:eastAsia="Arial"/>
          <w:b w:val="1"/>
          <w:bCs w:val="1"/>
        </w:rPr>
      </w:pPr>
      <w:r>
        <w:rPr>
          <w:rFonts w:ascii="Arial" w:hAnsi="Arial"/>
          <w:b w:val="1"/>
          <w:bCs w:val="1"/>
          <w:rtl w:val="0"/>
          <w:lang w:val="en-US"/>
        </w:rPr>
        <w:t xml:space="preserve">New England ERA Hosts Education Event </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 xml:space="preserve">The New England chapter </w:t>
      </w:r>
      <w:r>
        <w:rPr>
          <w:rFonts w:ascii="Arial" w:hAnsi="Arial"/>
          <w:u w:color="ff0000"/>
          <w:rtl w:val="0"/>
          <w:lang w:val="en-US"/>
        </w:rPr>
        <w:t xml:space="preserve">of the Electronics Representatives Association (ERA) </w:t>
      </w:r>
      <w:r>
        <w:rPr>
          <w:rFonts w:ascii="Arial" w:hAnsi="Arial"/>
          <w:rtl w:val="0"/>
          <w:lang w:val="en-US"/>
        </w:rPr>
        <w:t xml:space="preserve">hosted a successful educational event on May 3 at Waxy's in Lexington, Mass., featuring guest speaker John Hutson, </w:t>
      </w:r>
      <w:r>
        <w:rPr>
          <w:rFonts w:ascii="Arial" w:hAnsi="Arial"/>
          <w:u w:color="ff0000"/>
          <w:rtl w:val="0"/>
          <w:lang w:val="en-US"/>
        </w:rPr>
        <w:t xml:space="preserve">CPMR, </w:t>
      </w:r>
      <w:r>
        <w:rPr>
          <w:rFonts w:ascii="Arial" w:hAnsi="Arial"/>
          <w:rtl w:val="0"/>
          <w:lang w:val="en-US"/>
        </w:rPr>
        <w:t>president of the MacInnis Group.</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 xml:space="preserve">Hutson presented the </w:t>
      </w:r>
      <w:r>
        <w:rPr>
          <w:rFonts w:ascii="Arial" w:hAnsi="Arial" w:hint="default"/>
          <w:rtl w:val="0"/>
          <w:lang w:val="en-US"/>
        </w:rPr>
        <w:t>“</w:t>
      </w:r>
      <w:r>
        <w:rPr>
          <w:rFonts w:ascii="Arial" w:hAnsi="Arial"/>
          <w:rtl w:val="0"/>
          <w:lang w:val="en-US"/>
        </w:rPr>
        <w:t>Technology Swap Shop Update,</w:t>
      </w:r>
      <w:r>
        <w:rPr>
          <w:rFonts w:ascii="Arial" w:hAnsi="Arial" w:hint="default"/>
          <w:rtl w:val="0"/>
          <w:lang w:val="en-US"/>
        </w:rPr>
        <w:t xml:space="preserve">” </w:t>
      </w:r>
      <w:r>
        <w:rPr>
          <w:rFonts w:ascii="Arial" w:hAnsi="Arial"/>
          <w:rtl w:val="0"/>
          <w:lang w:val="en-US"/>
        </w:rPr>
        <w:t xml:space="preserve">a breakout seminar from the recent ERA Conference. The presentation generated a lot of good discussion among reps, distributors and manufacturers who attended the event. </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Gary Shanahan, area d</w:t>
      </w:r>
      <w:r>
        <w:rPr>
          <w:rFonts w:ascii="Arial" w:hAnsi="Arial"/>
          <w:rtl w:val="0"/>
          <w:lang w:val="es-ES_tradnl"/>
        </w:rPr>
        <w:t xml:space="preserve">irector </w:t>
      </w:r>
      <w:r>
        <w:rPr>
          <w:rFonts w:ascii="Arial" w:hAnsi="Arial" w:hint="default"/>
          <w:rtl w:val="0"/>
          <w:lang w:val="en-US"/>
        </w:rPr>
        <w:t xml:space="preserve">– </w:t>
      </w:r>
      <w:r>
        <w:rPr>
          <w:rFonts w:ascii="Arial" w:hAnsi="Arial"/>
          <w:rtl w:val="0"/>
          <w:lang w:val="en-US"/>
        </w:rPr>
        <w:t xml:space="preserve">business development east for </w:t>
      </w:r>
      <w:r>
        <w:rPr>
          <w:rFonts w:ascii="Arial" w:hAnsi="Arial"/>
          <w:u w:color="ff0000"/>
          <w:rtl w:val="0"/>
          <w:lang w:val="en-US"/>
        </w:rPr>
        <w:t>Digi-Key</w:t>
      </w:r>
      <w:r>
        <w:rPr>
          <w:rFonts w:ascii="Arial" w:hAnsi="Arial"/>
          <w:rtl w:val="0"/>
          <w:lang w:val="en-US"/>
        </w:rPr>
        <w:t xml:space="preserve"> Corporation, shared his assessment of the </w:t>
      </w:r>
      <w:r>
        <w:rPr>
          <w:rFonts w:ascii="Arial" w:hAnsi="Arial"/>
          <w:u w:color="ff0000"/>
          <w:rtl w:val="0"/>
          <w:lang w:val="en-US"/>
        </w:rPr>
        <w:t>event:</w:t>
      </w:r>
      <w:r>
        <w:rPr>
          <w:rFonts w:ascii="Arial" w:hAnsi="Arial" w:hint="default"/>
          <w:rtl w:val="0"/>
          <w:lang w:val="en-US"/>
        </w:rPr>
        <w:t xml:space="preserve"> “</w:t>
      </w:r>
      <w:r>
        <w:rPr>
          <w:rFonts w:ascii="Arial" w:hAnsi="Arial"/>
          <w:rtl w:val="0"/>
          <w:lang w:val="en-US"/>
        </w:rPr>
        <w:t xml:space="preserve">A very informative session </w:t>
      </w:r>
      <w:r>
        <w:rPr>
          <w:rFonts w:ascii="Arial" w:hAnsi="Arial" w:hint="default"/>
          <w:rtl w:val="0"/>
          <w:lang w:val="en-US"/>
        </w:rPr>
        <w:t xml:space="preserve">… </w:t>
      </w:r>
      <w:r>
        <w:rPr>
          <w:rFonts w:ascii="Arial" w:hAnsi="Arial"/>
          <w:rtl w:val="0"/>
          <w:lang w:val="en-US"/>
        </w:rPr>
        <w:t>and always a pleasure to catch up with wonderful organizations and people. That</w:t>
      </w:r>
      <w:r>
        <w:rPr>
          <w:rFonts w:ascii="Arial" w:hAnsi="Arial" w:hint="default"/>
          <w:rtl w:val="0"/>
          <w:lang w:val="en-US"/>
        </w:rPr>
        <w:t>’</w:t>
      </w:r>
      <w:r>
        <w:rPr>
          <w:rFonts w:ascii="Arial" w:hAnsi="Arial"/>
          <w:rtl w:val="0"/>
          <w:lang w:val="en-US"/>
        </w:rPr>
        <w:t>s what keeps this business fun!</w:t>
      </w:r>
      <w:r>
        <w:rPr>
          <w:rFonts w:ascii="Arial" w:hAnsi="Arial" w:hint="default"/>
          <w:rtl w:val="0"/>
          <w:lang w:val="en-US"/>
        </w:rPr>
        <w:t>”</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The chapter also took the opportunity to honor New England ERA Executive D</w:t>
      </w:r>
      <w:r>
        <w:rPr>
          <w:rFonts w:ascii="Arial" w:hAnsi="Arial"/>
          <w:rtl w:val="0"/>
          <w:lang w:val="es-ES_tradnl"/>
        </w:rPr>
        <w:t>irector</w:t>
      </w:r>
      <w:r>
        <w:rPr>
          <w:rFonts w:ascii="Arial" w:hAnsi="Arial"/>
          <w:rtl w:val="0"/>
          <w:lang w:val="en-US"/>
        </w:rPr>
        <w:t xml:space="preserve"> Norman MacInnis, CPMR, who was recently awarded Life Membership </w:t>
      </w:r>
      <w:r>
        <w:rPr>
          <w:rFonts w:ascii="Arial" w:hAnsi="Arial"/>
          <w:u w:color="ff0000"/>
          <w:rtl w:val="0"/>
          <w:lang w:val="en-US"/>
        </w:rPr>
        <w:t>by</w:t>
      </w:r>
      <w:r>
        <w:rPr>
          <w:rFonts w:ascii="Arial" w:hAnsi="Arial"/>
          <w:rtl w:val="0"/>
          <w:lang w:val="en-US"/>
        </w:rPr>
        <w:t xml:space="preserve"> the National ERA Board </w:t>
      </w:r>
      <w:r>
        <w:rPr>
          <w:rFonts w:ascii="Arial" w:hAnsi="Arial"/>
          <w:u w:color="ff0000"/>
          <w:rtl w:val="0"/>
          <w:lang w:val="en-US"/>
        </w:rPr>
        <w:t>of Directors.</w:t>
      </w:r>
    </w:p>
    <w:p>
      <w:pPr>
        <w:pStyle w:val="Body A"/>
        <w:rPr>
          <w:rFonts w:ascii="Arial" w:cs="Arial" w:hAnsi="Arial" w:eastAsia="Arial"/>
        </w:rPr>
      </w:pPr>
    </w:p>
    <w:p>
      <w:pPr>
        <w:pStyle w:val="Body A"/>
        <w:rPr>
          <w:rFonts w:ascii="Arial" w:cs="Arial" w:hAnsi="Arial" w:eastAsia="Arial"/>
        </w:rPr>
      </w:pPr>
      <w:r>
        <w:rPr>
          <w:rFonts w:ascii="Arial" w:hAnsi="Arial"/>
          <w:rtl w:val="0"/>
          <w:lang w:val="en-US"/>
        </w:rPr>
        <w:t xml:space="preserve">The next chapter gathering will be </w:t>
      </w:r>
      <w:r>
        <w:rPr>
          <w:rFonts w:ascii="Arial" w:hAnsi="Arial"/>
          <w:u w:color="ff0000"/>
          <w:rtl w:val="0"/>
          <w:lang w:val="en-US"/>
        </w:rPr>
        <w:t>in conjunction with</w:t>
      </w:r>
      <w:r>
        <w:rPr>
          <w:rFonts w:ascii="Arial" w:hAnsi="Arial"/>
          <w:rtl w:val="0"/>
          <w:lang w:val="en-US"/>
        </w:rPr>
        <w:t xml:space="preserve"> the Boston Area ECIA Regional Series </w:t>
      </w:r>
      <w:r>
        <w:rPr>
          <w:rFonts w:ascii="Arial" w:hAnsi="Arial"/>
          <w:u w:color="ff0000"/>
          <w:rtl w:val="0"/>
          <w:lang w:val="en-US"/>
        </w:rPr>
        <w:t>event on June 15.</w:t>
      </w:r>
    </w:p>
    <w:p>
      <w:pPr>
        <w:pStyle w:val="Body A"/>
        <w:rPr>
          <w:rFonts w:ascii="Arial" w:cs="Arial" w:hAnsi="Arial" w:eastAsia="Arial"/>
        </w:rPr>
      </w:pPr>
    </w:p>
    <w:p>
      <w:pPr>
        <w:pStyle w:val="Body A"/>
        <w:rPr>
          <w:rFonts w:ascii="Arial" w:cs="Arial" w:hAnsi="Arial" w:eastAsia="Arial"/>
          <w:b w:val="1"/>
          <w:bCs w:val="1"/>
        </w:rPr>
      </w:pPr>
      <w:r>
        <w:rPr>
          <w:rFonts w:ascii="Arial" w:hAnsi="Arial"/>
          <w:b w:val="1"/>
          <w:bCs w:val="1"/>
          <w:rtl w:val="0"/>
          <w:lang w:val="en-US"/>
        </w:rPr>
        <w:t>About ERA</w:t>
      </w:r>
    </w:p>
    <w:p>
      <w:pPr>
        <w:pStyle w:val="Body A"/>
        <w:rPr>
          <w:rFonts w:ascii="Arial" w:cs="Arial" w:hAnsi="Arial" w:eastAsia="Arial"/>
        </w:rPr>
      </w:pPr>
      <w:r>
        <w:rPr>
          <w:rFonts w:ascii="Arial" w:hAnsi="Arial"/>
          <w:rtl w:val="0"/>
          <w:lang w:val="en-US"/>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w:t>
      </w:r>
      <w:r>
        <w:rPr>
          <w:rFonts w:ascii="Arial" w:hAnsi="Arial" w:hint="default"/>
          <w:rtl w:val="0"/>
          <w:lang w:val="fr-FR"/>
        </w:rPr>
        <w:t xml:space="preserve">’ </w:t>
      </w:r>
      <w:r>
        <w:rPr>
          <w:rFonts w:ascii="Arial" w:hAnsi="Arial"/>
          <w:rtl w:val="0"/>
          <w:lang w:val="en-US"/>
        </w:rPr>
        <w:t>representatives, the principals they represent and the distributors who are reps</w:t>
      </w:r>
      <w:r>
        <w:rPr>
          <w:rFonts w:ascii="Arial" w:hAnsi="Arial" w:hint="default"/>
          <w:rtl w:val="0"/>
          <w:lang w:val="fr-FR"/>
        </w:rPr>
        <w:t xml:space="preserve">’ </w:t>
      </w:r>
      <w:r>
        <w:rPr>
          <w:rFonts w:ascii="Arial" w:hAnsi="Arial"/>
          <w:rtl w:val="0"/>
          <w:lang w:val="en-US"/>
        </w:rPr>
        <w:t xml:space="preserve">partners in local territories. ERA member representative firms (often called </w:t>
      </w:r>
      <w:r>
        <w:rPr>
          <w:rFonts w:ascii="Arial" w:hAnsi="Arial" w:hint="default"/>
          <w:rtl w:val="0"/>
          <w:lang w:val="en-US"/>
        </w:rPr>
        <w:t>“</w:t>
      </w:r>
      <w:r>
        <w:rPr>
          <w:rFonts w:ascii="Arial" w:hAnsi="Arial"/>
          <w:rtl w:val="0"/>
          <w:lang w:val="en-US"/>
        </w:rPr>
        <w:t>reps</w:t>
      </w:r>
      <w:r>
        <w:rPr>
          <w:rFonts w:ascii="Arial" w:hAnsi="Arial" w:hint="default"/>
          <w:rtl w:val="0"/>
          <w:lang w:val="en-US"/>
        </w:rPr>
        <w:t>”</w:t>
      </w:r>
      <w:r>
        <w:rPr>
          <w:rFonts w:ascii="Arial" w:hAnsi="Arial"/>
          <w:rtl w:val="0"/>
          <w:lang w:val="en-US"/>
        </w:rPr>
        <w:t xml:space="preserve">) provide field sales services on an exclusive basis to manufacturers of related (but non-competing) products in a defined territory. For more information about ERA, visit </w:t>
      </w:r>
      <w:r>
        <w:rPr>
          <w:rStyle w:val="Hyperlink.0"/>
          <w:rFonts w:ascii="Arial" w:cs="Arial" w:hAnsi="Arial" w:eastAsia="Arial"/>
          <w:u w:val="single"/>
          <w:lang w:val="en-US"/>
        </w:rPr>
        <w:fldChar w:fldCharType="begin" w:fldLock="0"/>
      </w:r>
      <w:r>
        <w:rPr>
          <w:rStyle w:val="Hyperlink.0"/>
          <w:rFonts w:ascii="Arial" w:cs="Arial" w:hAnsi="Arial" w:eastAsia="Arial"/>
          <w:u w:val="single"/>
          <w:lang w:val="en-US"/>
        </w:rPr>
        <w:instrText xml:space="preserve"> HYPERLINK "http://era.org"</w:instrText>
      </w:r>
      <w:r>
        <w:rPr>
          <w:rStyle w:val="Hyperlink.0"/>
          <w:rFonts w:ascii="Arial" w:cs="Arial" w:hAnsi="Arial" w:eastAsia="Arial"/>
          <w:u w:val="single"/>
          <w:lang w:val="en-US"/>
        </w:rPr>
        <w:fldChar w:fldCharType="separate" w:fldLock="0"/>
      </w:r>
      <w:r>
        <w:rPr>
          <w:rStyle w:val="Hyperlink.0"/>
          <w:rFonts w:ascii="Arial" w:hAnsi="Arial"/>
          <w:u w:val="single"/>
          <w:rtl w:val="0"/>
          <w:lang w:val="en-US"/>
        </w:rPr>
        <w:t>era.org</w:t>
      </w:r>
      <w:r>
        <w:rPr>
          <w:rFonts w:ascii="Arial" w:cs="Arial" w:hAnsi="Arial" w:eastAsia="Arial"/>
        </w:rPr>
        <w:fldChar w:fldCharType="end" w:fldLock="0"/>
      </w:r>
      <w:r>
        <w:rPr>
          <w:rStyle w:val="None"/>
          <w:rFonts w:ascii="Arial" w:hAnsi="Arial"/>
          <w:rtl w:val="0"/>
          <w:lang w:val="en-US"/>
        </w:rPr>
        <w:t>.</w:t>
      </w:r>
    </w:p>
    <w:p>
      <w:pPr>
        <w:pStyle w:val="Body A"/>
        <w:rPr>
          <w:rFonts w:ascii="Arial" w:cs="Arial" w:hAnsi="Arial" w:eastAsia="Arial"/>
        </w:rPr>
      </w:pPr>
    </w:p>
    <w:p>
      <w:pPr>
        <w:pStyle w:val="[No Paragraph Style]"/>
        <w:spacing w:line="240" w:lineRule="auto"/>
        <w:rPr>
          <w:rFonts w:ascii="Arial" w:cs="Arial" w:hAnsi="Arial" w:eastAsia="Arial"/>
          <w:sz w:val="22"/>
          <w:szCs w:val="22"/>
        </w:rPr>
      </w:pPr>
    </w:p>
    <w:p>
      <w:pPr>
        <w:pStyle w:val="[No Paragraph Style]"/>
        <w:spacing w:line="240" w:lineRule="auto"/>
        <w:jc w:val="center"/>
        <w:rPr>
          <w:rStyle w:val="None"/>
          <w:rFonts w:ascii="Arial" w:cs="Arial" w:hAnsi="Arial" w:eastAsia="Arial"/>
          <w:sz w:val="22"/>
          <w:szCs w:val="22"/>
        </w:rPr>
      </w:pPr>
      <w:r>
        <w:rPr>
          <w:rStyle w:val="None"/>
          <w:rFonts w:ascii="Arial" w:hAnsi="Arial"/>
          <w:sz w:val="22"/>
          <w:szCs w:val="22"/>
          <w:rtl w:val="0"/>
          <w:lang w:val="en-US"/>
        </w:rPr>
        <w:t>###</w:t>
      </w: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pBdr>
          <w:top w:val="nil"/>
          <w:left w:val="nil"/>
          <w:bottom w:val="single" w:color="000000" w:sz="12" w:space="0" w:shadow="0" w:frame="0"/>
          <w:right w:val="nil"/>
        </w:pBd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Style w:val="None"/>
          <w:rFonts w:ascii="Arial" w:cs="Arial" w:hAnsi="Arial" w:eastAsia="Arial"/>
          <w:sz w:val="22"/>
          <w:szCs w:val="22"/>
        </w:rPr>
      </w:pPr>
      <w:r>
        <w:rPr>
          <w:rStyle w:val="None"/>
          <w:rFonts w:ascii="Arial" w:hAnsi="Arial"/>
          <w:sz w:val="22"/>
          <w:szCs w:val="22"/>
          <w:rtl w:val="0"/>
          <w:lang w:val="en-US"/>
        </w:rPr>
        <w:t xml:space="preserve">Electronics Representatives Association </w:t>
      </w:r>
    </w:p>
    <w:p>
      <w:pPr>
        <w:pStyle w:val="[No Paragraph Style]"/>
        <w:spacing w:line="240" w:lineRule="auto"/>
        <w:jc w:val="center"/>
        <w:rPr>
          <w:rStyle w:val="None"/>
          <w:rFonts w:ascii="Arial" w:cs="Arial" w:hAnsi="Arial" w:eastAsia="Arial"/>
          <w:sz w:val="22"/>
          <w:szCs w:val="22"/>
        </w:rPr>
      </w:pPr>
      <w:r>
        <w:rPr>
          <w:rStyle w:val="None"/>
          <w:rFonts w:ascii="Arial" w:hAnsi="Arial"/>
          <w:sz w:val="22"/>
          <w:szCs w:val="22"/>
          <w:rtl w:val="0"/>
          <w:lang w:val="en-US"/>
        </w:rPr>
        <w:t>1325</w:t>
      </w:r>
      <w:r>
        <w:rPr>
          <w:rStyle w:val="None"/>
          <w:rFonts w:ascii="Arial" w:hAnsi="Arial" w:hint="default"/>
          <w:sz w:val="22"/>
          <w:szCs w:val="22"/>
          <w:rtl w:val="0"/>
          <w:lang w:val="en-US"/>
        </w:rPr>
        <w:t> </w:t>
      </w:r>
      <w:r>
        <w:rPr>
          <w:rStyle w:val="None"/>
          <w:rFonts w:ascii="Arial" w:hAnsi="Arial"/>
          <w:sz w:val="22"/>
          <w:szCs w:val="22"/>
          <w:rtl w:val="0"/>
          <w:lang w:val="en-US"/>
        </w:rPr>
        <w:t>S.</w:t>
      </w:r>
      <w:r>
        <w:rPr>
          <w:rStyle w:val="None"/>
          <w:rFonts w:ascii="Arial" w:hAnsi="Arial" w:hint="default"/>
          <w:sz w:val="22"/>
          <w:szCs w:val="22"/>
          <w:rtl w:val="0"/>
          <w:lang w:val="en-US"/>
        </w:rPr>
        <w:t> </w:t>
      </w:r>
      <w:r>
        <w:rPr>
          <w:rStyle w:val="None"/>
          <w:rFonts w:ascii="Arial" w:hAnsi="Arial"/>
          <w:sz w:val="22"/>
          <w:szCs w:val="22"/>
          <w:rtl w:val="0"/>
          <w:lang w:val="en-US"/>
        </w:rPr>
        <w:t>Arlington</w:t>
      </w:r>
      <w:r>
        <w:rPr>
          <w:rStyle w:val="None"/>
          <w:rFonts w:ascii="Arial" w:hAnsi="Arial" w:hint="default"/>
          <w:sz w:val="22"/>
          <w:szCs w:val="22"/>
          <w:rtl w:val="0"/>
          <w:lang w:val="en-US"/>
        </w:rPr>
        <w:t> </w:t>
      </w:r>
      <w:r>
        <w:rPr>
          <w:rStyle w:val="None"/>
          <w:rFonts w:ascii="Arial" w:hAnsi="Arial"/>
          <w:sz w:val="22"/>
          <w:szCs w:val="22"/>
          <w:rtl w:val="0"/>
          <w:lang w:val="en-US"/>
        </w:rPr>
        <w:t>Heights</w:t>
      </w:r>
      <w:r>
        <w:rPr>
          <w:rStyle w:val="None"/>
          <w:rFonts w:ascii="Arial" w:hAnsi="Arial" w:hint="default"/>
          <w:sz w:val="22"/>
          <w:szCs w:val="22"/>
          <w:rtl w:val="0"/>
          <w:lang w:val="en-US"/>
        </w:rPr>
        <w:t> </w:t>
      </w:r>
      <w:r>
        <w:rPr>
          <w:rStyle w:val="None"/>
          <w:rFonts w:ascii="Arial" w:hAnsi="Arial"/>
          <w:sz w:val="22"/>
          <w:szCs w:val="22"/>
          <w:rtl w:val="0"/>
          <w:lang w:val="en-US"/>
        </w:rPr>
        <w:t>Road,</w:t>
      </w:r>
      <w:r>
        <w:rPr>
          <w:rStyle w:val="None"/>
          <w:rFonts w:ascii="Arial" w:hAnsi="Arial" w:hint="default"/>
          <w:sz w:val="22"/>
          <w:szCs w:val="22"/>
          <w:rtl w:val="0"/>
          <w:lang w:val="en-US"/>
        </w:rPr>
        <w:t> </w:t>
      </w:r>
      <w:r>
        <w:rPr>
          <w:rStyle w:val="None"/>
          <w:rFonts w:ascii="Arial" w:hAnsi="Arial"/>
          <w:sz w:val="22"/>
          <w:szCs w:val="22"/>
          <w:rtl w:val="0"/>
          <w:lang w:val="en-US"/>
        </w:rPr>
        <w:t>Suite</w:t>
      </w:r>
      <w:r>
        <w:rPr>
          <w:rStyle w:val="None"/>
          <w:rFonts w:ascii="Arial" w:hAnsi="Arial" w:hint="default"/>
          <w:sz w:val="22"/>
          <w:szCs w:val="22"/>
          <w:rtl w:val="0"/>
          <w:lang w:val="en-US"/>
        </w:rPr>
        <w:t> </w:t>
      </w:r>
      <w:r>
        <w:rPr>
          <w:rStyle w:val="None"/>
          <w:rFonts w:ascii="Arial" w:hAnsi="Arial"/>
          <w:sz w:val="22"/>
          <w:szCs w:val="22"/>
          <w:rtl w:val="0"/>
          <w:lang w:val="en-US"/>
        </w:rPr>
        <w:t>204</w:t>
      </w:r>
      <w:r>
        <w:rPr>
          <w:rStyle w:val="None"/>
          <w:rFonts w:ascii="Arial" w:hAnsi="Arial" w:hint="default"/>
          <w:sz w:val="22"/>
          <w:szCs w:val="22"/>
          <w:rtl w:val="0"/>
          <w:lang w:val="en-US"/>
        </w:rPr>
        <w:t xml:space="preserve"> • </w:t>
      </w:r>
      <w:r>
        <w:rPr>
          <w:rStyle w:val="None"/>
          <w:rFonts w:ascii="Arial" w:hAnsi="Arial"/>
          <w:sz w:val="22"/>
          <w:szCs w:val="22"/>
          <w:rtl w:val="0"/>
          <w:lang w:val="en-US"/>
        </w:rPr>
        <w:t>Elk Grove Village,</w:t>
      </w:r>
      <w:r>
        <w:rPr>
          <w:rStyle w:val="None"/>
          <w:rFonts w:ascii="Arial" w:hAnsi="Arial" w:hint="default"/>
          <w:sz w:val="22"/>
          <w:szCs w:val="22"/>
          <w:rtl w:val="0"/>
          <w:lang w:val="en-US"/>
        </w:rPr>
        <w:t> </w:t>
      </w:r>
      <w:r>
        <w:rPr>
          <w:rStyle w:val="None"/>
          <w:rFonts w:ascii="Arial" w:hAnsi="Arial"/>
          <w:sz w:val="22"/>
          <w:szCs w:val="22"/>
          <w:rtl w:val="0"/>
          <w:lang w:val="en-US"/>
        </w:rPr>
        <w:t>IL</w:t>
      </w:r>
      <w:r>
        <w:rPr>
          <w:rStyle w:val="None"/>
          <w:rFonts w:ascii="Arial" w:hAnsi="Arial" w:hint="default"/>
          <w:sz w:val="22"/>
          <w:szCs w:val="22"/>
          <w:rtl w:val="0"/>
          <w:lang w:val="en-US"/>
        </w:rPr>
        <w:t> </w:t>
      </w:r>
      <w:r>
        <w:rPr>
          <w:rStyle w:val="None"/>
          <w:rFonts w:ascii="Arial" w:hAnsi="Arial"/>
          <w:sz w:val="22"/>
          <w:szCs w:val="22"/>
          <w:rtl w:val="0"/>
          <w:lang w:val="en-US"/>
        </w:rPr>
        <w:t xml:space="preserve">60007 </w:t>
      </w:r>
    </w:p>
    <w:p>
      <w:pPr>
        <w:pStyle w:val="[No Paragraph Style]"/>
        <w:spacing w:line="240" w:lineRule="auto"/>
        <w:jc w:val="center"/>
      </w:pPr>
      <w:r>
        <w:rPr>
          <w:rStyle w:val="None"/>
          <w:rFonts w:ascii="Arial" w:hAnsi="Arial"/>
          <w:sz w:val="22"/>
          <w:szCs w:val="22"/>
          <w:rtl w:val="0"/>
          <w:lang w:val="en-US"/>
        </w:rPr>
        <w:t xml:space="preserve">phone: 312-419-1432 </w:t>
      </w:r>
      <w:r>
        <w:rPr>
          <w:rStyle w:val="None"/>
          <w:rFonts w:ascii="Arial" w:hAnsi="Arial" w:hint="default"/>
          <w:sz w:val="22"/>
          <w:szCs w:val="22"/>
          <w:rtl w:val="0"/>
          <w:lang w:val="en-US"/>
        </w:rPr>
        <w:t xml:space="preserve">• </w:t>
      </w:r>
      <w:r>
        <w:rPr>
          <w:rStyle w:val="None"/>
          <w:rFonts w:ascii="Arial" w:hAnsi="Arial"/>
          <w:sz w:val="22"/>
          <w:szCs w:val="22"/>
          <w:rtl w:val="0"/>
          <w:lang w:val="en-US"/>
        </w:rPr>
        <w:t xml:space="preserve">fax: 312-419-1660 </w:t>
      </w:r>
      <w:r>
        <w:rPr>
          <w:rStyle w:val="None"/>
          <w:rFonts w:ascii="Arial" w:hAnsi="Arial" w:hint="default"/>
          <w:sz w:val="22"/>
          <w:szCs w:val="22"/>
          <w:rtl w:val="0"/>
          <w:lang w:val="en-US"/>
        </w:rPr>
        <w:t xml:space="preserve">• </w:t>
      </w:r>
      <w:r>
        <w:rPr>
          <w:rStyle w:val="None"/>
          <w:rFonts w:ascii="Arial" w:hAnsi="Arial"/>
          <w:sz w:val="22"/>
          <w:szCs w:val="22"/>
          <w:rtl w:val="0"/>
          <w:lang w:val="en-US"/>
        </w:rPr>
        <w:t xml:space="preserve">email: info@era.org </w:t>
      </w:r>
      <w:r>
        <w:rPr>
          <w:rStyle w:val="None"/>
          <w:rFonts w:ascii="Arial" w:hAnsi="Arial" w:hint="default"/>
          <w:sz w:val="22"/>
          <w:szCs w:val="22"/>
          <w:rtl w:val="0"/>
          <w:lang w:val="en-US"/>
        </w:rPr>
        <w:t xml:space="preserve">• </w:t>
      </w:r>
      <w:r>
        <w:rPr>
          <w:rStyle w:val="None"/>
          <w:rFonts w:ascii="Arial" w:hAnsi="Arial"/>
          <w:sz w:val="22"/>
          <w:szCs w:val="22"/>
          <w:rtl w:val="0"/>
          <w:lang w:val="en-US"/>
        </w:rPr>
        <w:t>URL: www.era.org</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A">
    <w:name w:val="Body A A"/>
    <w:next w:val="Body A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